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C1" w:rsidRDefault="00F06BC1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F45F13" w:rsidRPr="00F45F13" w:rsidRDefault="00F45F13" w:rsidP="00F45F13">
      <w:pPr>
        <w:jc w:val="both"/>
        <w:rPr>
          <w:b/>
        </w:rPr>
      </w:pPr>
      <w:r w:rsidRPr="00F45F13">
        <w:rPr>
          <w:b/>
        </w:rPr>
        <w:t>С 1 июля 2023 года вступил в силу Федеральный закон от 29.12.2022 № 613-ФЗ «О внесении изменений в Федеральный закон «О потребительском кредите (займе)».</w:t>
      </w:r>
    </w:p>
    <w:p w:rsidR="00F45F13" w:rsidRPr="00DC0630" w:rsidRDefault="00F45F13" w:rsidP="00F45F13">
      <w:pPr>
        <w:jc w:val="both"/>
      </w:pPr>
      <w:r w:rsidRPr="00DC0630">
        <w:t>Согласно данному Федеральному закону максимальный размер ежедневной процентной ставки по потребительским займам (кредитам), выдаваемым микрофинансовыми организациями (МФО), уменьшается с 1 % до 0,8 % в день.</w:t>
      </w:r>
    </w:p>
    <w:p w:rsidR="00F45F13" w:rsidRPr="00DC0630" w:rsidRDefault="00F45F13" w:rsidP="00F45F13">
      <w:pPr>
        <w:jc w:val="both"/>
      </w:pPr>
      <w:r w:rsidRPr="00DC0630">
        <w:t>Максимальное значение полной стоимости по потребительским кредитам снижено с 365 % до 292 % годовых.</w:t>
      </w:r>
    </w:p>
    <w:p w:rsidR="00F45F13" w:rsidRPr="00DC0630" w:rsidRDefault="00F45F13" w:rsidP="00F45F13">
      <w:pPr>
        <w:jc w:val="both"/>
      </w:pPr>
      <w:r w:rsidRPr="00DC0630">
        <w:t>Изменено и специальное регулирование договоров потребительского кредита (займа) без обеспечения, заключенных на срок, не превышающий 15 дней, на сумму, не превышающую 10 000 рублей.</w:t>
      </w:r>
    </w:p>
    <w:p w:rsidR="00F45F13" w:rsidRPr="00DC0630" w:rsidRDefault="00F45F13" w:rsidP="00F45F13">
      <w:pPr>
        <w:jc w:val="both"/>
      </w:pPr>
      <w:r w:rsidRPr="00DC0630">
        <w:t>Для таких займов устанавливается правило, согласно которому кредитор не сможет начислять проценты и меры ответственности по договору потребительского кредита (займа), за исключением неустойки (штрафа, пени) в размере 0,1% от суммы просроченной задолженности за каждый день просрочки после того, как сумма платежей достигнет 15% от суммы потребительского займа.</w:t>
      </w:r>
    </w:p>
    <w:p w:rsidR="00F45F13" w:rsidRPr="00DC0630" w:rsidRDefault="00F45F13" w:rsidP="00F45F13">
      <w:pPr>
        <w:jc w:val="both"/>
      </w:pPr>
      <w:r>
        <w:t>И</w:t>
      </w:r>
      <w:r w:rsidRPr="00DC0630">
        <w:t>зменения применены только для договоров потребительского займа, заключенных с 01.07.2023, на ранее заключенные договоры потребительского займа данные регуляторные изменения не распространяются.</w:t>
      </w:r>
      <w:bookmarkStart w:id="0" w:name="_GoBack"/>
      <w:bookmarkEnd w:id="0"/>
    </w:p>
    <w:p w:rsidR="00F06BC1" w:rsidRDefault="00F06BC1"/>
    <w:sectPr w:rsidR="00F06BC1">
      <w:headerReference w:type="default" r:id="rId6"/>
      <w:footerReference w:type="default" r:id="rId7"/>
      <w:pgSz w:w="11906" w:h="16838"/>
      <w:pgMar w:top="1134" w:right="850" w:bottom="1134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494" w:rsidRDefault="00790494">
      <w:pPr>
        <w:spacing w:after="0" w:line="240" w:lineRule="auto"/>
      </w:pPr>
      <w:r>
        <w:separator/>
      </w:r>
    </w:p>
  </w:endnote>
  <w:endnote w:type="continuationSeparator" w:id="0">
    <w:p w:rsidR="00790494" w:rsidRDefault="0079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C1" w:rsidRDefault="0096426D">
    <w:pPr>
      <w:spacing w:after="0" w:line="240" w:lineRule="auto"/>
      <w:rPr>
        <w:sz w:val="18"/>
        <w:szCs w:val="18"/>
      </w:rPr>
    </w:pPr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-14605</wp:posOffset>
              </wp:positionV>
              <wp:extent cx="5267325" cy="9525"/>
              <wp:effectExtent l="0" t="0" r="28575" b="28575"/>
              <wp:wrapNone/>
              <wp:docPr id="2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67325" cy="952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-1.1pt;mso-position-vertical:absolute;width:414.8pt;height:0.8pt;" coordsize="100000,100000" path="" filled="f" strokecolor="#000000" strokeweight="0.75pt">
              <v:path textboxrect="0,0,0,0"/>
            </v:shape>
          </w:pict>
        </mc:Fallback>
      </mc:AlternateContent>
    </w:r>
    <w:r>
      <w:rPr>
        <w:b/>
        <w:sz w:val="18"/>
        <w:szCs w:val="18"/>
      </w:rPr>
      <w:t xml:space="preserve">ООО МФК «ЦФР </w:t>
    </w:r>
    <w:proofErr w:type="gramStart"/>
    <w:r>
      <w:rPr>
        <w:b/>
        <w:sz w:val="18"/>
        <w:szCs w:val="18"/>
      </w:rPr>
      <w:t>ВИ»</w:t>
    </w:r>
    <w:r>
      <w:rPr>
        <w:sz w:val="18"/>
        <w:szCs w:val="18"/>
      </w:rPr>
      <w:t xml:space="preserve">   </w:t>
    </w:r>
    <w:proofErr w:type="gramEnd"/>
    <w:r>
      <w:rPr>
        <w:sz w:val="18"/>
        <w:szCs w:val="18"/>
      </w:rPr>
      <w:t xml:space="preserve">                                                       Р. счет № 40701810823000000068</w:t>
    </w:r>
  </w:p>
  <w:p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Адрес: 630007, Новосибирская </w:t>
    </w:r>
    <w:proofErr w:type="gramStart"/>
    <w:r>
      <w:rPr>
        <w:sz w:val="18"/>
        <w:szCs w:val="18"/>
      </w:rPr>
      <w:t xml:space="preserve">область,   </w:t>
    </w:r>
    <w:proofErr w:type="gramEnd"/>
    <w:r>
      <w:rPr>
        <w:sz w:val="18"/>
        <w:szCs w:val="18"/>
      </w:rPr>
      <w:t xml:space="preserve">                   Название банка: Филиал «Новосибирский»          </w:t>
    </w:r>
  </w:p>
  <w:p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г. Новосибирск, ул. Фабричная, д. 55                            АО «АЛЬФА-БАНК»</w:t>
    </w:r>
  </w:p>
  <w:p w:rsidR="00F06BC1" w:rsidRDefault="0096426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ИНН/КПП: 5407967714/540701001                                 Кор. счет: № 30101810600000000774</w:t>
    </w:r>
  </w:p>
  <w:p w:rsidR="00F06BC1" w:rsidRDefault="0096426D">
    <w:pPr>
      <w:pStyle w:val="af8"/>
      <w:rPr>
        <w:sz w:val="18"/>
        <w:szCs w:val="18"/>
      </w:rPr>
    </w:pPr>
    <w:r>
      <w:rPr>
        <w:rFonts w:eastAsia="Times New Roman" w:cs="Times New Roman"/>
        <w:sz w:val="18"/>
        <w:szCs w:val="18"/>
        <w:lang w:eastAsia="ru-RU"/>
      </w:rPr>
      <w:t>ОГРН: 1175476112646                                                        БИК: 045004774</w:t>
    </w:r>
  </w:p>
  <w:p w:rsidR="00F06BC1" w:rsidRDefault="00F06BC1">
    <w:pPr>
      <w:spacing w:after="0" w:line="240" w:lineRule="auto"/>
      <w:rPr>
        <w:rFonts w:ascii="Times New Roman" w:hAnsi="Times New Roman" w:cs="Times New Roman"/>
      </w:rPr>
    </w:pPr>
  </w:p>
  <w:p w:rsidR="00F06BC1" w:rsidRDefault="00F06BC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494" w:rsidRDefault="00790494">
      <w:pPr>
        <w:spacing w:after="0" w:line="240" w:lineRule="auto"/>
      </w:pPr>
      <w:r>
        <w:separator/>
      </w:r>
    </w:p>
  </w:footnote>
  <w:footnote w:type="continuationSeparator" w:id="0">
    <w:p w:rsidR="00790494" w:rsidRDefault="0079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C1" w:rsidRDefault="0096426D">
    <w:pPr>
      <w:spacing w:after="0" w:line="36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g">
          <w:drawing>
            <wp:inline distT="0" distB="0" distL="0" distR="0">
              <wp:extent cx="2800350" cy="561975"/>
              <wp:effectExtent l="0" t="0" r="0" b="9525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003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20.5pt;height:44.2pt;" stroked="f">
              <v:path textboxrect="0,0,0,0"/>
              <v:imagedata r:id="rId2" o:title=""/>
            </v:shape>
          </w:pict>
        </mc:Fallback>
      </mc:AlternateContent>
    </w:r>
  </w:p>
  <w:p w:rsidR="00F06BC1" w:rsidRDefault="0096426D">
    <w:pPr>
      <w:pBdr>
        <w:bottom w:val="single" w:sz="4" w:space="0" w:color="auto"/>
      </w:pBdr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Общество с ограниченной ответственностью</w:t>
    </w:r>
  </w:p>
  <w:p w:rsidR="00F06BC1" w:rsidRDefault="0096426D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Микрофинансовая Компания «ЦФР ВИ»</w:t>
    </w:r>
  </w:p>
  <w:p w:rsidR="00F06BC1" w:rsidRDefault="0096426D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(ООО МФК «ЦФР ВИ»)</w:t>
    </w:r>
  </w:p>
  <w:p w:rsidR="00F06BC1" w:rsidRDefault="00F06BC1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  <w:p w:rsidR="00F06BC1" w:rsidRDefault="00F06BC1">
    <w:pPr>
      <w:pBdr>
        <w:bottom w:val="single" w:sz="4" w:space="0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1"/>
    <w:rsid w:val="00080667"/>
    <w:rsid w:val="000974A6"/>
    <w:rsid w:val="000B71B9"/>
    <w:rsid w:val="000C6838"/>
    <w:rsid w:val="000D66A9"/>
    <w:rsid w:val="00177599"/>
    <w:rsid w:val="0017771E"/>
    <w:rsid w:val="00177E9C"/>
    <w:rsid w:val="001D2EA1"/>
    <w:rsid w:val="002675A3"/>
    <w:rsid w:val="00354651"/>
    <w:rsid w:val="003C5BB5"/>
    <w:rsid w:val="00402DEB"/>
    <w:rsid w:val="004575F2"/>
    <w:rsid w:val="00563DFD"/>
    <w:rsid w:val="005D5A7C"/>
    <w:rsid w:val="0077535A"/>
    <w:rsid w:val="00790494"/>
    <w:rsid w:val="007E0B02"/>
    <w:rsid w:val="0094092B"/>
    <w:rsid w:val="0096426D"/>
    <w:rsid w:val="00980E27"/>
    <w:rsid w:val="009A520F"/>
    <w:rsid w:val="00A35434"/>
    <w:rsid w:val="00A73D5B"/>
    <w:rsid w:val="00AA2E79"/>
    <w:rsid w:val="00AC7442"/>
    <w:rsid w:val="00AE3EEE"/>
    <w:rsid w:val="00C06B9A"/>
    <w:rsid w:val="00C41441"/>
    <w:rsid w:val="00C93F2E"/>
    <w:rsid w:val="00DE3487"/>
    <w:rsid w:val="00F06BC1"/>
    <w:rsid w:val="00F34C3B"/>
    <w:rsid w:val="00F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FA69"/>
  <w15:docId w15:val="{6B1CD951-31E0-4EFC-9C5D-0F572C5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bx-messenger-message">
    <w:name w:val="bx-messenger-message"/>
    <w:basedOn w:val="a0"/>
    <w:rsid w:val="00AA2E79"/>
  </w:style>
  <w:style w:type="character" w:customStyle="1" w:styleId="bx-messenger-content-item-like">
    <w:name w:val="bx-messenger-content-item-like"/>
    <w:basedOn w:val="a0"/>
    <w:rsid w:val="00AA2E79"/>
  </w:style>
  <w:style w:type="character" w:customStyle="1" w:styleId="bx-messenger-content-like-digit">
    <w:name w:val="bx-messenger-content-like-digit"/>
    <w:basedOn w:val="a0"/>
    <w:rsid w:val="00AA2E79"/>
  </w:style>
  <w:style w:type="character" w:customStyle="1" w:styleId="bx-messenger-content-like-button">
    <w:name w:val="bx-messenger-content-like-button"/>
    <w:basedOn w:val="a0"/>
    <w:rsid w:val="00AA2E79"/>
  </w:style>
  <w:style w:type="character" w:customStyle="1" w:styleId="bx-messenger-content-item-date">
    <w:name w:val="bx-messenger-content-item-date"/>
    <w:basedOn w:val="a0"/>
    <w:rsid w:val="00AA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077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Маркус</dc:creator>
  <cp:keywords/>
  <dc:description/>
  <cp:lastModifiedBy>Ксения Копылова</cp:lastModifiedBy>
  <cp:revision>33</cp:revision>
  <dcterms:created xsi:type="dcterms:W3CDTF">2022-10-10T10:18:00Z</dcterms:created>
  <dcterms:modified xsi:type="dcterms:W3CDTF">2023-07-31T08:52:00Z</dcterms:modified>
</cp:coreProperties>
</file>